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cs="宋体"/>
          <w:color w:val="auto"/>
          <w:sz w:val="32"/>
          <w:szCs w:val="32"/>
        </w:rPr>
      </w:pPr>
      <w:bookmarkStart w:id="0" w:name="_GoBack"/>
      <w:bookmarkEnd w:id="0"/>
      <w:r>
        <w:rPr>
          <w:rFonts w:hint="eastAsia" w:ascii="宋体" w:hAnsi="宋体" w:cs="宋体"/>
          <w:color w:val="auto"/>
          <w:sz w:val="32"/>
          <w:szCs w:val="32"/>
        </w:rPr>
        <w:t>共享实训基地BIM技术中心室内环境装修</w:t>
      </w:r>
      <w:r>
        <w:rPr>
          <w:rFonts w:hint="eastAsia" w:ascii="宋体" w:hAnsi="宋体" w:cs="宋体"/>
          <w:color w:val="auto"/>
          <w:sz w:val="32"/>
          <w:szCs w:val="32"/>
          <w:lang w:eastAsia="zh-CN"/>
        </w:rPr>
        <w:t>公开</w:t>
      </w:r>
      <w:r>
        <w:rPr>
          <w:rFonts w:hint="eastAsia" w:ascii="宋体" w:hAnsi="宋体" w:cs="宋体"/>
          <w:color w:val="auto"/>
          <w:sz w:val="32"/>
          <w:szCs w:val="32"/>
        </w:rPr>
        <w:t>招标公告</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1. 招标条件</w:t>
      </w:r>
    </w:p>
    <w:p>
      <w:pPr>
        <w:adjustRightInd w:val="0"/>
        <w:snapToGrid w:val="0"/>
        <w:spacing w:line="312" w:lineRule="auto"/>
        <w:ind w:firstLine="420"/>
        <w:rPr>
          <w:rFonts w:hint="eastAsia" w:ascii="宋体" w:hAnsi="宋体" w:cs="宋体"/>
          <w:color w:val="auto"/>
          <w:sz w:val="21"/>
          <w:szCs w:val="21"/>
          <w:u w:val="single"/>
        </w:rPr>
      </w:pPr>
      <w:r>
        <w:rPr>
          <w:rFonts w:hint="eastAsia" w:ascii="宋体" w:hAnsi="宋体" w:cs="宋体"/>
          <w:color w:val="auto"/>
          <w:sz w:val="21"/>
          <w:szCs w:val="21"/>
        </w:rPr>
        <w:t>本招标项目</w:t>
      </w:r>
      <w:r>
        <w:rPr>
          <w:rFonts w:hint="eastAsia" w:ascii="宋体" w:hAnsi="宋体" w:cs="宋体"/>
          <w:color w:val="auto"/>
          <w:sz w:val="21"/>
          <w:szCs w:val="21"/>
          <w:u w:val="single"/>
        </w:rPr>
        <w:t>共享实训基地BIM技术中心室内环境装修已批准建设。</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2. 工程概况与招标范围</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2.1工程概况</w:t>
      </w:r>
    </w:p>
    <w:p>
      <w:pPr>
        <w:adjustRightInd w:val="0"/>
        <w:snapToGrid w:val="0"/>
        <w:spacing w:line="312" w:lineRule="auto"/>
        <w:rPr>
          <w:rFonts w:hint="eastAsia" w:ascii="宋体" w:hAnsi="宋体" w:cs="宋体"/>
          <w:color w:val="auto"/>
          <w:sz w:val="21"/>
          <w:szCs w:val="21"/>
          <w:u w:val="single"/>
        </w:rPr>
      </w:pPr>
      <w:r>
        <w:rPr>
          <w:rFonts w:hint="eastAsia" w:ascii="宋体" w:hAnsi="宋体" w:cs="宋体"/>
          <w:color w:val="auto"/>
          <w:sz w:val="21"/>
          <w:szCs w:val="21"/>
        </w:rPr>
        <w:t>2.1.1建设地点：</w:t>
      </w:r>
      <w:r>
        <w:rPr>
          <w:rFonts w:hint="eastAsia" w:ascii="宋体" w:hAnsi="宋体" w:cs="宋体"/>
          <w:color w:val="auto"/>
          <w:sz w:val="21"/>
          <w:szCs w:val="21"/>
          <w:u w:val="single"/>
        </w:rPr>
        <w:t>江苏建筑职业技术学院</w:t>
      </w:r>
    </w:p>
    <w:p>
      <w:pPr>
        <w:adjustRightInd w:val="0"/>
        <w:snapToGrid w:val="0"/>
        <w:spacing w:line="312" w:lineRule="auto"/>
        <w:rPr>
          <w:rFonts w:ascii="宋体" w:hAnsi="宋体" w:cs="宋体"/>
          <w:color w:val="auto"/>
          <w:sz w:val="21"/>
          <w:szCs w:val="21"/>
          <w:u w:val="single"/>
        </w:rPr>
      </w:pPr>
      <w:r>
        <w:rPr>
          <w:rFonts w:hint="eastAsia" w:ascii="宋体" w:hAnsi="宋体" w:cs="宋体"/>
          <w:color w:val="auto"/>
          <w:sz w:val="21"/>
          <w:szCs w:val="21"/>
        </w:rPr>
        <w:t>2.1.2建设规模：</w:t>
      </w:r>
      <w:r>
        <w:rPr>
          <w:rFonts w:hint="eastAsia" w:ascii="宋体" w:hAnsi="宋体" w:cs="宋体"/>
          <w:color w:val="auto"/>
          <w:sz w:val="21"/>
          <w:szCs w:val="21"/>
          <w:u w:val="single"/>
        </w:rPr>
        <w:t>约40万元</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2.1.3合同估算价：</w:t>
      </w:r>
      <w:r>
        <w:rPr>
          <w:rFonts w:hint="eastAsia" w:ascii="宋体" w:hAnsi="宋体" w:cs="宋体"/>
          <w:color w:val="auto"/>
          <w:sz w:val="21"/>
          <w:szCs w:val="21"/>
          <w:u w:val="single"/>
        </w:rPr>
        <w:t>约40万元</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2.1.4工期要求：</w:t>
      </w:r>
      <w:r>
        <w:rPr>
          <w:rFonts w:hint="eastAsia" w:ascii="宋体" w:hAnsi="宋体" w:cs="宋体"/>
          <w:color w:val="auto"/>
          <w:sz w:val="21"/>
          <w:szCs w:val="21"/>
          <w:u w:val="single"/>
        </w:rPr>
        <w:t xml:space="preserve"> 45 </w:t>
      </w:r>
      <w:r>
        <w:rPr>
          <w:rFonts w:hint="eastAsia" w:ascii="宋体" w:hAnsi="宋体" w:cs="宋体"/>
          <w:color w:val="auto"/>
          <w:sz w:val="21"/>
          <w:szCs w:val="21"/>
        </w:rPr>
        <w:t>日历天</w:t>
      </w:r>
    </w:p>
    <w:p>
      <w:pPr>
        <w:widowControl/>
        <w:adjustRightInd w:val="0"/>
        <w:snapToGrid w:val="0"/>
        <w:spacing w:line="312" w:lineRule="auto"/>
        <w:jc w:val="left"/>
        <w:rPr>
          <w:rFonts w:hint="eastAsia" w:ascii="宋体" w:hAnsi="宋体" w:cs="宋体"/>
          <w:color w:val="auto"/>
          <w:sz w:val="21"/>
          <w:szCs w:val="21"/>
          <w:u w:val="single"/>
        </w:rPr>
      </w:pPr>
      <w:r>
        <w:rPr>
          <w:rFonts w:hint="eastAsia" w:ascii="宋体" w:hAnsi="宋体" w:cs="宋体"/>
          <w:color w:val="auto"/>
          <w:sz w:val="21"/>
          <w:szCs w:val="21"/>
        </w:rPr>
        <w:t>2.2招标范围：</w:t>
      </w:r>
      <w:r>
        <w:rPr>
          <w:rFonts w:hint="eastAsia" w:ascii="宋体" w:hAnsi="宋体" w:cs="宋体"/>
          <w:color w:val="auto"/>
          <w:sz w:val="21"/>
          <w:szCs w:val="21"/>
          <w:u w:val="single"/>
        </w:rPr>
        <w:t>包含墙面装饰板、墙面装饰浮雕、灯箱、吊顶、LED显示屏、灯具、墙面涂料等内容。具体详见工程量清单所含全部内容。</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3. 投标人资格要求</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3.1投标人须具有合法有效的营业执照；具有</w:t>
      </w:r>
      <w:r>
        <w:rPr>
          <w:rFonts w:hint="eastAsia" w:ascii="宋体" w:hAnsi="宋体" w:cs="宋体"/>
          <w:color w:val="auto"/>
          <w:sz w:val="21"/>
          <w:szCs w:val="21"/>
          <w:u w:val="single"/>
        </w:rPr>
        <w:t xml:space="preserve"> 建筑工程施工总承包三级（含）以上资质或房屋建筑装饰装修工程专业承包二级及以上资质；安全生产许可证，并在人员、设备、资金等方面具有相应的施工能力。</w:t>
      </w:r>
      <w:r>
        <w:rPr>
          <w:rFonts w:hint="eastAsia" w:ascii="宋体" w:hAnsi="宋体" w:cs="宋体"/>
          <w:color w:val="auto"/>
          <w:sz w:val="21"/>
          <w:szCs w:val="21"/>
        </w:rPr>
        <w:t xml:space="preserve"> </w:t>
      </w:r>
    </w:p>
    <w:p>
      <w:pPr>
        <w:adjustRightInd w:val="0"/>
        <w:snapToGrid w:val="0"/>
        <w:spacing w:line="312" w:lineRule="auto"/>
        <w:rPr>
          <w:rFonts w:hint="eastAsia" w:ascii="宋体" w:hAnsi="宋体" w:cs="宋体"/>
          <w:color w:val="auto"/>
          <w:sz w:val="21"/>
          <w:szCs w:val="21"/>
          <w:u w:val="single"/>
        </w:rPr>
      </w:pPr>
      <w:r>
        <w:rPr>
          <w:rFonts w:hint="eastAsia" w:ascii="宋体" w:hAnsi="宋体" w:cs="宋体"/>
          <w:color w:val="auto"/>
          <w:sz w:val="21"/>
          <w:szCs w:val="21"/>
        </w:rPr>
        <w:t>3.2投标人拟选派本项目的项目负责人（注册建造师）须具备</w:t>
      </w:r>
      <w:r>
        <w:rPr>
          <w:rFonts w:hint="eastAsia" w:ascii="宋体" w:hAnsi="宋体" w:cs="宋体"/>
          <w:color w:val="auto"/>
          <w:sz w:val="21"/>
          <w:szCs w:val="21"/>
          <w:u w:val="single"/>
        </w:rPr>
        <w:t>建筑工程专业二级（含）以上资格并取得《建筑施工企业项目负责人安全生产考核合格证书》（B证），且必须满足下列条件。</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（1）项目负责人不得同时在两个或者两个以上单位受聘或者执业（是指：a.同时在两个及以上单位签订劳动合同或交纳社会保险；b.将本人执（职）业资格证书同时注册在两个及以上单位）。</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（3）项目负责人无行贿犯罪行为记录；或有行贿犯罪行为记录，但自记录之日起已超过5年的。</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3.3 投标人及拟派项目负责人应具备其他要求：</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（1）自</w:t>
      </w:r>
      <w:r>
        <w:rPr>
          <w:rFonts w:hint="eastAsia" w:ascii="宋体" w:hAnsi="宋体" w:cs="宋体"/>
          <w:color w:val="auto"/>
          <w:sz w:val="21"/>
          <w:szCs w:val="21"/>
          <w:u w:val="single"/>
        </w:rPr>
        <w:t>2018</w:t>
      </w:r>
      <w:r>
        <w:rPr>
          <w:rFonts w:hint="eastAsia" w:ascii="宋体" w:hAnsi="宋体" w:cs="宋体"/>
          <w:color w:val="auto"/>
          <w:sz w:val="21"/>
          <w:szCs w:val="21"/>
        </w:rPr>
        <w:t>年</w:t>
      </w:r>
      <w:r>
        <w:rPr>
          <w:rFonts w:hint="eastAsia" w:ascii="宋体" w:hAnsi="宋体" w:cs="宋体"/>
          <w:color w:val="auto"/>
          <w:sz w:val="21"/>
          <w:szCs w:val="21"/>
          <w:u w:val="single"/>
        </w:rPr>
        <w:t>1</w:t>
      </w:r>
      <w:r>
        <w:rPr>
          <w:rFonts w:hint="eastAsia" w:ascii="宋体" w:hAnsi="宋体" w:cs="宋体"/>
          <w:color w:val="auto"/>
          <w:sz w:val="21"/>
          <w:szCs w:val="21"/>
        </w:rPr>
        <w:t>月</w:t>
      </w:r>
      <w:r>
        <w:rPr>
          <w:rFonts w:hint="eastAsia" w:ascii="宋体" w:hAnsi="宋体" w:cs="宋体"/>
          <w:color w:val="auto"/>
          <w:sz w:val="21"/>
          <w:szCs w:val="21"/>
          <w:u w:val="single"/>
        </w:rPr>
        <w:t>1</w:t>
      </w:r>
      <w:r>
        <w:rPr>
          <w:rFonts w:hint="eastAsia" w:ascii="宋体" w:hAnsi="宋体" w:cs="宋体"/>
          <w:color w:val="auto"/>
          <w:sz w:val="21"/>
          <w:szCs w:val="21"/>
        </w:rPr>
        <w:t>日以来，企业和拟派项目负责人没有因串通投标、弄虚作假、以他人名义投标、骗取中标、转包、违法分包等违法行为受到建设等有关部门行政处罚的；</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（2）自</w:t>
      </w:r>
      <w:r>
        <w:rPr>
          <w:rFonts w:hint="eastAsia" w:ascii="宋体" w:hAnsi="宋体" w:cs="宋体"/>
          <w:color w:val="auto"/>
          <w:sz w:val="21"/>
          <w:szCs w:val="21"/>
          <w:u w:val="single"/>
        </w:rPr>
        <w:t>2019</w:t>
      </w:r>
      <w:r>
        <w:rPr>
          <w:rFonts w:hint="eastAsia" w:ascii="宋体" w:hAnsi="宋体" w:cs="宋体"/>
          <w:color w:val="auto"/>
          <w:sz w:val="21"/>
          <w:szCs w:val="21"/>
        </w:rPr>
        <w:t>年</w:t>
      </w:r>
      <w:r>
        <w:rPr>
          <w:rFonts w:hint="eastAsia" w:ascii="宋体" w:hAnsi="宋体" w:cs="宋体"/>
          <w:color w:val="auto"/>
          <w:sz w:val="21"/>
          <w:szCs w:val="21"/>
          <w:u w:val="single"/>
        </w:rPr>
        <w:t>1</w:t>
      </w:r>
      <w:r>
        <w:rPr>
          <w:rFonts w:hint="eastAsia" w:ascii="宋体" w:hAnsi="宋体" w:cs="宋体"/>
          <w:color w:val="auto"/>
          <w:sz w:val="21"/>
          <w:szCs w:val="21"/>
        </w:rPr>
        <w:t>月</w:t>
      </w:r>
      <w:r>
        <w:rPr>
          <w:rFonts w:hint="eastAsia" w:ascii="宋体" w:hAnsi="宋体" w:cs="宋体"/>
          <w:color w:val="auto"/>
          <w:sz w:val="21"/>
          <w:szCs w:val="21"/>
          <w:u w:val="single"/>
        </w:rPr>
        <w:t>1</w:t>
      </w:r>
      <w:r>
        <w:rPr>
          <w:rFonts w:hint="eastAsia" w:ascii="宋体" w:hAnsi="宋体" w:cs="宋体"/>
          <w:color w:val="auto"/>
          <w:sz w:val="21"/>
          <w:szCs w:val="21"/>
        </w:rPr>
        <w:t>日以来，企业没有无正当理由放弃中标资格（不含项目负责人多投多中后放弃）、不与招标人订立合同、拒不提供履约担保情形的；</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（3）自</w:t>
      </w:r>
      <w:r>
        <w:rPr>
          <w:rFonts w:hint="eastAsia" w:ascii="宋体" w:hAnsi="宋体" w:cs="宋体"/>
          <w:color w:val="auto"/>
          <w:sz w:val="21"/>
          <w:szCs w:val="21"/>
          <w:u w:val="single"/>
        </w:rPr>
        <w:t>2020</w:t>
      </w:r>
      <w:r>
        <w:rPr>
          <w:rFonts w:hint="eastAsia" w:ascii="宋体" w:hAnsi="宋体" w:cs="宋体"/>
          <w:color w:val="auto"/>
          <w:sz w:val="21"/>
          <w:szCs w:val="21"/>
        </w:rPr>
        <w:t>年</w:t>
      </w:r>
      <w:r>
        <w:rPr>
          <w:rFonts w:hint="eastAsia" w:ascii="宋体" w:hAnsi="宋体" w:cs="宋体"/>
          <w:color w:val="auto"/>
          <w:sz w:val="21"/>
          <w:szCs w:val="21"/>
          <w:u w:val="single"/>
        </w:rPr>
        <w:t>1</w:t>
      </w:r>
      <w:r>
        <w:rPr>
          <w:rFonts w:hint="eastAsia" w:ascii="宋体" w:hAnsi="宋体" w:cs="宋体"/>
          <w:color w:val="auto"/>
          <w:sz w:val="21"/>
          <w:szCs w:val="21"/>
        </w:rPr>
        <w:t>月</w:t>
      </w:r>
      <w:r>
        <w:rPr>
          <w:rFonts w:hint="eastAsia" w:ascii="宋体" w:hAnsi="宋体" w:cs="宋体"/>
          <w:color w:val="auto"/>
          <w:sz w:val="21"/>
          <w:szCs w:val="21"/>
          <w:u w:val="single"/>
        </w:rPr>
        <w:t>1</w:t>
      </w:r>
      <w:r>
        <w:rPr>
          <w:rFonts w:hint="eastAsia" w:ascii="宋体" w:hAnsi="宋体" w:cs="宋体"/>
          <w:color w:val="auto"/>
          <w:sz w:val="21"/>
          <w:szCs w:val="21"/>
        </w:rPr>
        <w:t>日以来，企业没有因拖欠工人工资被招标项目所在地省、市、县（市、区）建设行政主管部门通报批评的；</w:t>
      </w:r>
      <w:r>
        <w:rPr>
          <w:rFonts w:hint="eastAsia" w:ascii="宋体" w:hAnsi="宋体" w:cs="宋体"/>
          <w:color w:val="auto"/>
          <w:sz w:val="21"/>
          <w:szCs w:val="21"/>
        </w:rPr>
        <w:br w:type="textWrapping"/>
      </w:r>
      <w:r>
        <w:rPr>
          <w:rFonts w:hint="eastAsia" w:ascii="宋体" w:hAnsi="宋体" w:cs="宋体"/>
          <w:color w:val="auto"/>
          <w:sz w:val="21"/>
          <w:szCs w:val="21"/>
        </w:rPr>
        <w:t>（4）自</w:t>
      </w:r>
      <w:r>
        <w:rPr>
          <w:rFonts w:hint="eastAsia" w:ascii="宋体" w:hAnsi="宋体" w:cs="宋体"/>
          <w:color w:val="auto"/>
          <w:sz w:val="21"/>
          <w:szCs w:val="21"/>
          <w:u w:val="single"/>
        </w:rPr>
        <w:t>2017</w:t>
      </w:r>
      <w:r>
        <w:rPr>
          <w:rFonts w:hint="eastAsia" w:ascii="宋体" w:hAnsi="宋体" w:cs="宋体"/>
          <w:color w:val="auto"/>
          <w:sz w:val="21"/>
          <w:szCs w:val="21"/>
        </w:rPr>
        <w:t>年</w:t>
      </w:r>
      <w:r>
        <w:rPr>
          <w:rFonts w:hint="eastAsia" w:ascii="宋体" w:hAnsi="宋体" w:cs="宋体"/>
          <w:color w:val="auto"/>
          <w:sz w:val="21"/>
          <w:szCs w:val="21"/>
          <w:u w:val="single"/>
        </w:rPr>
        <w:t>1</w:t>
      </w:r>
      <w:r>
        <w:rPr>
          <w:rFonts w:hint="eastAsia" w:ascii="宋体" w:hAnsi="宋体" w:cs="宋体"/>
          <w:color w:val="auto"/>
          <w:sz w:val="21"/>
          <w:szCs w:val="21"/>
        </w:rPr>
        <w:t>月</w:t>
      </w:r>
      <w:r>
        <w:rPr>
          <w:rFonts w:hint="eastAsia" w:ascii="宋体" w:hAnsi="宋体" w:cs="宋体"/>
          <w:color w:val="auto"/>
          <w:sz w:val="21"/>
          <w:szCs w:val="21"/>
          <w:u w:val="single"/>
        </w:rPr>
        <w:t>1</w:t>
      </w:r>
      <w:r>
        <w:rPr>
          <w:rFonts w:hint="eastAsia" w:ascii="宋体" w:hAnsi="宋体" w:cs="宋体"/>
          <w:color w:val="auto"/>
          <w:sz w:val="21"/>
          <w:szCs w:val="21"/>
        </w:rPr>
        <w:t>日以来，企业没有因发生生产安全事故被招标项目所在地省、市、县（市、区）建设行政主管部门通报批评、处罚的。</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3.4投标人不得有招标文件第二章投标人须知第1.4.3项规定的情形。</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3.5本次招标</w:t>
      </w:r>
      <w:r>
        <w:rPr>
          <w:rFonts w:hint="eastAsia" w:ascii="宋体" w:hAnsi="宋体" w:cs="宋体"/>
          <w:color w:val="auto"/>
          <w:sz w:val="21"/>
          <w:szCs w:val="21"/>
          <w:u w:val="single"/>
        </w:rPr>
        <w:t xml:space="preserve"> 不接受 </w:t>
      </w:r>
      <w:r>
        <w:rPr>
          <w:rFonts w:hint="eastAsia" w:ascii="宋体" w:hAnsi="宋体" w:cs="宋体"/>
          <w:color w:val="auto"/>
          <w:sz w:val="21"/>
          <w:szCs w:val="21"/>
        </w:rPr>
        <w:t>联合体投标。</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3.6投标人在报名截止时间前须取得徐州市城乡建设局签发的《徐州市建筑业企业信用管理手册》。</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3.7失信被执行人惩戒执行苏信用办〔2018〕23号，不得参与本工程投标。</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4. 招标文件的获取</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4.1招标文件获取时间为：</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2020</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2020</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日17:00；</w:t>
      </w:r>
      <w:r>
        <w:rPr>
          <w:rFonts w:hint="eastAsia" w:ascii="宋体" w:hAnsi="宋体" w:cs="宋体"/>
          <w:color w:val="auto"/>
          <w:sz w:val="21"/>
          <w:szCs w:val="21"/>
        </w:rPr>
        <w:t xml:space="preserve"> </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4.2招标文件获取方式：招标文件现场出售，请申请人报名时携带以下资料并装订成册：</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（1）报名申请书（格式不限，注明联系人手机号码、办公室电话及电子邮箱）；</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（2）授权委托书（原件）；</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（3）经办人二代身份证复印件验原件；</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（4）企业营业执照、企业资质证书、企业安全生产许可证及《徐州市建筑业企业信用管理手册》复印件加盖公章；</w:t>
      </w:r>
    </w:p>
    <w:p>
      <w:pPr>
        <w:adjustRightInd w:val="0"/>
        <w:snapToGrid w:val="0"/>
        <w:spacing w:line="312" w:lineRule="auto"/>
        <w:ind w:left="630" w:hanging="630" w:hangingChars="300"/>
        <w:rPr>
          <w:rFonts w:hint="eastAsia" w:ascii="宋体" w:hAnsi="宋体" w:cs="宋体"/>
          <w:color w:val="auto"/>
          <w:sz w:val="21"/>
          <w:szCs w:val="21"/>
        </w:rPr>
      </w:pPr>
      <w:r>
        <w:rPr>
          <w:rFonts w:hint="eastAsia" w:ascii="宋体" w:hAnsi="宋体" w:cs="宋体"/>
          <w:color w:val="auto"/>
          <w:sz w:val="21"/>
          <w:szCs w:val="21"/>
        </w:rPr>
        <w:t>（5）注册建造师资格证书和《建筑施工企业项目负责人安全生产考核合格证书》（B证）复印件加盖公章；  </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招标文件将以邮件形式发送到各报名投标人的电子邮箱。</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注：投标人必须保证提供资料属实，如有虚假，投标保证金将不退还且拒绝其参加投标活动。</w:t>
      </w:r>
    </w:p>
    <w:p>
      <w:pPr>
        <w:adjustRightInd w:val="0"/>
        <w:snapToGrid w:val="0"/>
        <w:spacing w:line="312" w:lineRule="auto"/>
        <w:rPr>
          <w:rFonts w:hint="eastAsia" w:ascii="宋体" w:hAnsi="宋体" w:cs="宋体"/>
          <w:color w:val="auto"/>
          <w:sz w:val="21"/>
          <w:szCs w:val="21"/>
        </w:rPr>
      </w:pPr>
      <w:r>
        <w:rPr>
          <w:rFonts w:hint="eastAsia" w:ascii="宋体" w:hAnsi="宋体" w:cs="宋体"/>
          <w:color w:val="auto"/>
          <w:sz w:val="21"/>
          <w:szCs w:val="21"/>
        </w:rPr>
        <w:t>4.3招标文件每套售价400元，售后不退。</w:t>
      </w:r>
    </w:p>
    <w:p>
      <w:pPr>
        <w:keepNext/>
        <w:keepLines/>
        <w:adjustRightInd w:val="0"/>
        <w:snapToGrid w:val="0"/>
        <w:spacing w:line="312" w:lineRule="auto"/>
        <w:rPr>
          <w:rFonts w:hint="eastAsia" w:ascii="宋体" w:hAnsi="宋体" w:cs="宋体"/>
          <w:b/>
          <w:color w:val="auto"/>
          <w:sz w:val="21"/>
          <w:szCs w:val="21"/>
          <w:highlight w:val="none"/>
        </w:rPr>
      </w:pPr>
      <w:r>
        <w:rPr>
          <w:rFonts w:hint="eastAsia" w:ascii="宋体" w:hAnsi="宋体" w:cs="宋体"/>
          <w:b/>
          <w:color w:val="auto"/>
          <w:sz w:val="21"/>
          <w:szCs w:val="21"/>
        </w:rPr>
        <w:t>5. 投标截止时间</w:t>
      </w:r>
    </w:p>
    <w:p>
      <w:pPr>
        <w:adjustRightInd w:val="0"/>
        <w:snapToGrid w:val="0"/>
        <w:spacing w:line="312"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5.1 投标截止时间为 ：</w:t>
      </w:r>
      <w:r>
        <w:rPr>
          <w:rFonts w:hint="eastAsia" w:ascii="宋体" w:hAnsi="宋体" w:cs="宋体"/>
          <w:color w:val="auto"/>
          <w:sz w:val="21"/>
          <w:szCs w:val="21"/>
          <w:highlight w:val="none"/>
          <w:u w:val="single"/>
        </w:rPr>
        <w:t>2020</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xml:space="preserve">  9 </w:t>
      </w:r>
      <w:r>
        <w:rPr>
          <w:rFonts w:hint="eastAsia" w:ascii="宋体" w:hAnsi="宋体" w:cs="宋体"/>
          <w:color w:val="auto"/>
          <w:sz w:val="21"/>
          <w:szCs w:val="21"/>
          <w:highlight w:val="none"/>
        </w:rPr>
        <w:t>时</w:t>
      </w:r>
      <w:r>
        <w:rPr>
          <w:rFonts w:hint="eastAsia" w:ascii="宋体" w:hAnsi="宋体" w:cs="宋体"/>
          <w:color w:val="auto"/>
          <w:sz w:val="21"/>
          <w:szCs w:val="21"/>
          <w:highlight w:val="none"/>
          <w:u w:val="single"/>
        </w:rPr>
        <w:t xml:space="preserve"> 30 </w:t>
      </w:r>
      <w:r>
        <w:rPr>
          <w:rFonts w:hint="eastAsia" w:ascii="宋体" w:hAnsi="宋体" w:cs="宋体"/>
          <w:color w:val="auto"/>
          <w:sz w:val="21"/>
          <w:szCs w:val="21"/>
          <w:highlight w:val="none"/>
        </w:rPr>
        <w:t>分。</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5.2逾期送达的投标文件，招标人不予受理。</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6. 资格审查</w:t>
      </w:r>
    </w:p>
    <w:p>
      <w:pPr>
        <w:adjustRightInd w:val="0"/>
        <w:snapToGrid w:val="0"/>
        <w:spacing w:line="312" w:lineRule="auto"/>
        <w:ind w:firstLine="424"/>
        <w:rPr>
          <w:rFonts w:hint="eastAsia" w:ascii="宋体" w:hAnsi="宋体" w:cs="宋体"/>
          <w:color w:val="auto"/>
          <w:sz w:val="21"/>
          <w:szCs w:val="21"/>
        </w:rPr>
      </w:pPr>
      <w:r>
        <w:rPr>
          <w:rFonts w:hint="eastAsia" w:ascii="宋体" w:hAnsi="宋体" w:cs="宋体"/>
          <w:color w:val="auto"/>
          <w:sz w:val="21"/>
          <w:szCs w:val="21"/>
        </w:rPr>
        <w:t xml:space="preserve">本次招标采用资格后审方式进行资格审查，资格评审标准详见招标文件第三章。   </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7. 评标方法</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本次招标采用综合评估法，评标标准和方法详见招标文件第三章。</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8.发布公告的媒介</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本次招标公告在:江苏建筑职业技术学院校网、中国招投标网、江苏省招标投标公共服务平台上发布。</w:t>
      </w:r>
    </w:p>
    <w:p>
      <w:pPr>
        <w:keepNext/>
        <w:keepLines/>
        <w:adjustRightInd w:val="0"/>
        <w:snapToGrid w:val="0"/>
        <w:spacing w:line="312" w:lineRule="auto"/>
        <w:rPr>
          <w:rFonts w:hint="eastAsia" w:ascii="宋体" w:hAnsi="宋体" w:cs="宋体"/>
          <w:b/>
          <w:color w:val="auto"/>
          <w:sz w:val="21"/>
          <w:szCs w:val="21"/>
        </w:rPr>
      </w:pPr>
      <w:r>
        <w:rPr>
          <w:rFonts w:hint="eastAsia" w:ascii="宋体" w:hAnsi="宋体" w:cs="宋体"/>
          <w:b/>
          <w:color w:val="auto"/>
          <w:sz w:val="21"/>
          <w:szCs w:val="21"/>
        </w:rPr>
        <w:t>9. 联系方式</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招 标 人：     江苏建筑职业技术学院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地    址：     徐州市泉山区学苑路26号</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邮    编：     221000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联 系 人：     陈老师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电    话：     13815345502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招标代理机构： 江苏科建工程项目管理有限公司</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地    址：     徐州市泉山区软件园路2号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邮    编：     221000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 xml:space="preserve">联 系 人：     贾玉龙  </w:t>
      </w:r>
    </w:p>
    <w:p>
      <w:pPr>
        <w:adjustRightInd w:val="0"/>
        <w:snapToGrid w:val="0"/>
        <w:spacing w:line="312" w:lineRule="auto"/>
        <w:ind w:firstLine="420"/>
        <w:rPr>
          <w:rFonts w:hint="eastAsia" w:ascii="宋体" w:hAnsi="宋体" w:cs="宋体"/>
          <w:color w:val="auto"/>
          <w:sz w:val="21"/>
          <w:szCs w:val="21"/>
        </w:rPr>
      </w:pPr>
      <w:r>
        <w:rPr>
          <w:rFonts w:hint="eastAsia" w:ascii="宋体" w:hAnsi="宋体" w:cs="宋体"/>
          <w:color w:val="auto"/>
          <w:sz w:val="21"/>
          <w:szCs w:val="21"/>
        </w:rPr>
        <w:t>电    话：     0516-85610680</w:t>
      </w:r>
    </w:p>
    <w:p>
      <w:pPr>
        <w:adjustRightInd w:val="0"/>
        <w:snapToGrid w:val="0"/>
        <w:spacing w:line="312" w:lineRule="auto"/>
        <w:ind w:right="630"/>
        <w:jc w:val="right"/>
        <w:rPr>
          <w:rFonts w:hint="eastAsia" w:ascii="宋体" w:hAnsi="宋体" w:cs="宋体"/>
          <w:color w:val="auto"/>
          <w:sz w:val="21"/>
          <w:szCs w:val="21"/>
        </w:rPr>
      </w:pPr>
      <w:r>
        <w:rPr>
          <w:rFonts w:hint="eastAsia" w:ascii="宋体" w:hAnsi="宋体" w:cs="宋体"/>
          <w:color w:val="auto"/>
          <w:sz w:val="21"/>
          <w:szCs w:val="21"/>
        </w:rPr>
        <w:t>江苏科建工程项目管理有限公司</w:t>
      </w:r>
    </w:p>
    <w:p>
      <w:pPr>
        <w:adjustRightInd w:val="0"/>
        <w:snapToGrid w:val="0"/>
        <w:spacing w:line="312" w:lineRule="auto"/>
        <w:ind w:right="630"/>
        <w:jc w:val="right"/>
        <w:rPr>
          <w:rFonts w:hint="eastAsia" w:ascii="宋体" w:hAnsi="宋体" w:cs="宋体"/>
          <w:color w:val="auto"/>
          <w:sz w:val="21"/>
          <w:szCs w:val="21"/>
          <w:highlight w:val="yellow"/>
        </w:rPr>
      </w:pPr>
      <w:r>
        <w:rPr>
          <w:rFonts w:hint="eastAsia" w:ascii="宋体" w:hAnsi="宋体" w:cs="宋体"/>
          <w:color w:val="auto"/>
          <w:sz w:val="21"/>
          <w:szCs w:val="21"/>
          <w:highlight w:val="none"/>
        </w:rPr>
        <w:t>2020年</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日</w:t>
      </w:r>
    </w:p>
    <w:p>
      <w:pPr>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894108"/>
    <w:rsid w:val="6DB7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舞动的叶</cp:lastModifiedBy>
  <dcterms:modified xsi:type="dcterms:W3CDTF">2020-10-13T01:35:53Z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